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sz w:val="22"/>
          <w:szCs w:val="2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Tiché výkřiky ukryté v dílech Mladých </w:t>
        <w:br w:type="textWrapping"/>
        <w:t xml:space="preserve">a klidných volají po návratu k počátkům </w:t>
        <w:br w:type="textWrapping"/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V úterý 12. dubna se v Galerii MeetFactory zabydleli </w:t>
      </w:r>
      <w:r w:rsidDel="00000000" w:rsidR="00000000" w:rsidRPr="00000000">
        <w:rPr>
          <w:b w:val="1"/>
          <w:sz w:val="22"/>
          <w:szCs w:val="22"/>
          <w:rtl w:val="0"/>
        </w:rPr>
        <w:t xml:space="preserve">Mladí a klidní</w:t>
      </w:r>
      <w:r w:rsidDel="00000000" w:rsidR="00000000" w:rsidRPr="00000000">
        <w:rPr>
          <w:sz w:val="22"/>
          <w:szCs w:val="22"/>
          <w:rtl w:val="0"/>
        </w:rPr>
        <w:t xml:space="preserve"> - umělci a umělkyně stejné generace, jež opustila konceptuální minimalismus dominující v době jejich studií na uměleckých školách a uchýlila se k </w:t>
      </w:r>
      <w:r w:rsidDel="00000000" w:rsidR="00000000" w:rsidRPr="00000000">
        <w:rPr>
          <w:b w:val="1"/>
          <w:sz w:val="22"/>
          <w:szCs w:val="22"/>
          <w:rtl w:val="0"/>
        </w:rPr>
        <w:t xml:space="preserve">řemeslným technikám</w:t>
      </w:r>
      <w:r w:rsidDel="00000000" w:rsidR="00000000" w:rsidRPr="00000000">
        <w:rPr>
          <w:sz w:val="22"/>
          <w:szCs w:val="22"/>
          <w:rtl w:val="0"/>
        </w:rPr>
        <w:t xml:space="preserve"> vyžadujícím rukodělnou zručnost, houževnatost </w:t>
        <w:br w:type="textWrapping"/>
        <w:t xml:space="preserve">a mnohdy fyzicky i psychicky úmornou ruční práci. </w:t>
        <w:br w:type="textWrapping"/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„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Nazývám je s velkou mírou nadsázky Mladými a klidnými, jelikož nereagují na výzvy dnešní doby hlasitými výkřiky, ale všívají, vrývají, vpichují a vyřezávají je do svých děl,”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říká kurátorka výstavy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Eva B. Riebová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Náročný proces tvorby díky svému repetitivnímu rytmu přináší</w:t>
      </w:r>
      <w:r w:rsidDel="00000000" w:rsidR="00000000" w:rsidRPr="00000000">
        <w:rPr>
          <w:b w:val="1"/>
          <w:sz w:val="22"/>
          <w:szCs w:val="22"/>
          <w:rtl w:val="0"/>
        </w:rPr>
        <w:t xml:space="preserve"> stav plného soustředění</w:t>
      </w:r>
      <w:r w:rsidDel="00000000" w:rsidR="00000000" w:rsidRPr="00000000">
        <w:rPr>
          <w:sz w:val="22"/>
          <w:szCs w:val="22"/>
          <w:rtl w:val="0"/>
        </w:rPr>
        <w:t xml:space="preserve"> - „flow”, který ve spojení s uspokojením z tvorby samotných objektů a hmatovým vjemem jednotlivých materiálů, na rozdíl od práce v digitálním prostředí zklidňuje. Alespoň teoreticky. </w:t>
        <w:br w:type="textWrapping"/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„Mnohahodinová manuální práce může zároveň vyvolávat pocity stresu a fyzické bolesti. K ruční práci se autoři a autorky často obrátili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v reakci na frustraci </w:t>
      </w:r>
      <w:r w:rsidDel="00000000" w:rsidR="00000000" w:rsidRPr="00000000">
        <w:rPr>
          <w:i w:val="1"/>
          <w:sz w:val="22"/>
          <w:szCs w:val="22"/>
          <w:rtl w:val="0"/>
        </w:rPr>
        <w:t xml:space="preserve">ať už spojenou s uměleckou tvorbou (přesycení digitálním a konceptuálním přístupem k umění), společenskou marginalizací, novou životní situací, zdravotním stavem anebo v posledních dvou letech pandemií,” </w:t>
      </w:r>
      <w:r w:rsidDel="00000000" w:rsidR="00000000" w:rsidRPr="00000000">
        <w:rPr>
          <w:sz w:val="22"/>
          <w:szCs w:val="22"/>
          <w:rtl w:val="0"/>
        </w:rPr>
        <w:t xml:space="preserve">dodává kurátorka.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„Každý z vystavujících a vlastně i ze členů technického týmu si výstavu nějakým způsobem protrpěl. A't už jsou to propíchané prsty, v jednom případě dokonce i jazyk, zničená záda, pocuchané nervy, když prkénka skládané podlahy nedržela u sebe tak, jak měla.”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54n3mlc2cmv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Kromě frustrace či potřeby uvolnění umělecké formy, kterou se v souvislosti s osvojením řemesla samotní umělci a umělkyně zmiňují, je dalším často artikulovaným motivem </w:t>
      </w:r>
      <w:r w:rsidDel="00000000" w:rsidR="00000000" w:rsidRPr="00000000">
        <w:rPr>
          <w:b w:val="1"/>
          <w:sz w:val="22"/>
          <w:szCs w:val="22"/>
          <w:rtl w:val="0"/>
        </w:rPr>
        <w:t xml:space="preserve">potřeba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b w:val="1"/>
          <w:sz w:val="22"/>
          <w:szCs w:val="22"/>
          <w:rtl w:val="0"/>
        </w:rPr>
        <w:t xml:space="preserve">návratu”.</w:t>
      </w:r>
      <w:r w:rsidDel="00000000" w:rsidR="00000000" w:rsidRPr="00000000">
        <w:rPr>
          <w:sz w:val="22"/>
          <w:szCs w:val="22"/>
          <w:rtl w:val="0"/>
        </w:rPr>
        <w:t xml:space="preserve"> Jednak k jejich uměleckým začátkům (základy řemeslné práce si osvojili často jako dospívající </w:t>
        <w:br w:type="textWrapping"/>
        <w:t xml:space="preserve">a pak je opustili opojeni nastupujícími novými technologiemi) a jednak k návratu archetypální práci, přinášejícím pocity sebepotvrzení či „znovuukotvení”, které jsou v dnešní době plynule proplouvající z pandemické paralýzy do reality nedalekého a do nedávné doby nepředstavitelného válečného konfliktu nesmírně zapotřebí. </w:t>
      </w:r>
    </w:p>
    <w:p w:rsidR="00000000" w:rsidDel="00000000" w:rsidP="00000000" w:rsidRDefault="00000000" w:rsidRPr="00000000" w14:paraId="00000004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Výstavě na první pohled dominují velkolepá instalace z odřezků vyřazeného sektorového nábytku z 60.–80. let light designéra a scénografa </w:t>
      </w:r>
      <w:r w:rsidDel="00000000" w:rsidR="00000000" w:rsidRPr="00000000">
        <w:rPr>
          <w:b w:val="1"/>
          <w:sz w:val="22"/>
          <w:szCs w:val="22"/>
          <w:rtl w:val="0"/>
        </w:rPr>
        <w:t xml:space="preserve">Pavla Havrdy</w:t>
      </w:r>
      <w:r w:rsidDel="00000000" w:rsidR="00000000" w:rsidRPr="00000000">
        <w:rPr>
          <w:sz w:val="22"/>
          <w:szCs w:val="22"/>
          <w:rtl w:val="0"/>
        </w:rPr>
        <w:t xml:space="preserve"> a velkoformátová abstraktní plátna </w:t>
      </w:r>
      <w:r w:rsidDel="00000000" w:rsidR="00000000" w:rsidRPr="00000000">
        <w:rPr>
          <w:b w:val="1"/>
          <w:sz w:val="22"/>
          <w:szCs w:val="22"/>
          <w:rtl w:val="0"/>
        </w:rPr>
        <w:t xml:space="preserve">Kristýny Šormové</w:t>
      </w:r>
      <w:r w:rsidDel="00000000" w:rsidR="00000000" w:rsidRPr="00000000">
        <w:rPr>
          <w:sz w:val="22"/>
          <w:szCs w:val="22"/>
          <w:rtl w:val="0"/>
        </w:rPr>
        <w:t xml:space="preserve">. Způsob, jak v ruční práci prohloubit svůj vztah s blízkou osobou, rodinným příslušníkem, nalezli </w:t>
      </w:r>
      <w:r w:rsidDel="00000000" w:rsidR="00000000" w:rsidRPr="00000000">
        <w:rPr>
          <w:b w:val="1"/>
          <w:sz w:val="22"/>
          <w:szCs w:val="22"/>
          <w:rtl w:val="0"/>
        </w:rPr>
        <w:t xml:space="preserve">Michael Nosek</w:t>
      </w:r>
      <w:r w:rsidDel="00000000" w:rsidR="00000000" w:rsidRPr="00000000">
        <w:rPr>
          <w:sz w:val="22"/>
          <w:szCs w:val="22"/>
          <w:rtl w:val="0"/>
        </w:rPr>
        <w:t xml:space="preserve"> - pro výstavu připravil koberec společně se svou babičkou - </w:t>
        <w:br w:type="textWrapping"/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Marie Tučková</w:t>
      </w:r>
      <w:r w:rsidDel="00000000" w:rsidR="00000000" w:rsidRPr="00000000">
        <w:rPr>
          <w:sz w:val="22"/>
          <w:szCs w:val="22"/>
          <w:rtl w:val="0"/>
        </w:rPr>
        <w:t xml:space="preserve">. Také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Semir Mustafa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a.k.a. Dante Buu</w:t>
      </w:r>
      <w:r w:rsidDel="00000000" w:rsidR="00000000" w:rsidRPr="00000000">
        <w:rPr>
          <w:sz w:val="22"/>
          <w:szCs w:val="22"/>
          <w:rtl w:val="0"/>
        </w:rPr>
        <w:t xml:space="preserve">, jediný zahraniční umělec pocházející </w:t>
        <w:br w:type="textWrapping"/>
        <w:t xml:space="preserve">z Černé Hory, se naučil vyšívat od žen ze své rodiny. Výšivka je pro něj způsobem zpracování vlastních emocí a vyrovnávání se s vlastní identitou. Drobné paličkované dílo, které společně se svou sestrou </w:t>
      </w:r>
      <w:r w:rsidDel="00000000" w:rsidR="00000000" w:rsidRPr="00000000">
        <w:rPr>
          <w:b w:val="1"/>
          <w:sz w:val="22"/>
          <w:szCs w:val="22"/>
          <w:rtl w:val="0"/>
        </w:rPr>
        <w:t xml:space="preserve">Veronikou Janštovou </w:t>
      </w:r>
      <w:r w:rsidDel="00000000" w:rsidR="00000000" w:rsidRPr="00000000">
        <w:rPr>
          <w:sz w:val="22"/>
          <w:szCs w:val="22"/>
          <w:rtl w:val="0"/>
        </w:rPr>
        <w:t xml:space="preserve">vytvořila </w:t>
      </w:r>
      <w:r w:rsidDel="00000000" w:rsidR="00000000" w:rsidRPr="00000000">
        <w:rPr>
          <w:b w:val="1"/>
          <w:sz w:val="22"/>
          <w:szCs w:val="22"/>
          <w:rtl w:val="0"/>
        </w:rPr>
        <w:t xml:space="preserve">Alžběta Bačíková</w:t>
      </w:r>
      <w:r w:rsidDel="00000000" w:rsidR="00000000" w:rsidRPr="00000000">
        <w:rPr>
          <w:sz w:val="22"/>
          <w:szCs w:val="22"/>
          <w:rtl w:val="0"/>
        </w:rPr>
        <w:t xml:space="preserve"> zcela vybočuje z umělčina profilu. Jedná se o první spolupráci sester, jejíž motivací byla touha po zintenzivnění kontaktu s někým, kdo Alžbětu zajímá. „Suits”, obleky </w:t>
      </w:r>
      <w:r w:rsidDel="00000000" w:rsidR="00000000" w:rsidRPr="00000000">
        <w:rPr>
          <w:b w:val="1"/>
          <w:sz w:val="22"/>
          <w:szCs w:val="22"/>
          <w:rtl w:val="0"/>
        </w:rPr>
        <w:t xml:space="preserve">Juliany Höschlové</w:t>
      </w:r>
      <w:r w:rsidDel="00000000" w:rsidR="00000000" w:rsidRPr="00000000">
        <w:rPr>
          <w:sz w:val="22"/>
          <w:szCs w:val="22"/>
          <w:rtl w:val="0"/>
        </w:rPr>
        <w:t xml:space="preserve">, propojují uměleckou interpretaci blížící se klimatické apokalypsy, která vymýtí lidský život z povrchu Země s úzkostnou reakcí na mediální obrazy aktuální uprchlické vlny z východní Evropy. </w:t>
      </w:r>
      <w:r w:rsidDel="00000000" w:rsidR="00000000" w:rsidRPr="00000000">
        <w:rPr>
          <w:b w:val="1"/>
          <w:sz w:val="22"/>
          <w:szCs w:val="22"/>
          <w:rtl w:val="0"/>
        </w:rPr>
        <w:t xml:space="preserve">Radka Bodzewicz</w:t>
      </w:r>
      <w:r w:rsidDel="00000000" w:rsidR="00000000" w:rsidRPr="00000000">
        <w:rPr>
          <w:sz w:val="22"/>
          <w:szCs w:val="22"/>
          <w:rtl w:val="0"/>
        </w:rPr>
        <w:t xml:space="preserve"> jde vlastně v opačném směru než dosud zmínění autoři a autorky: k řemeslně ovládnuté technice malby přidává zpětně vrstvu digitální animace. Motivy na plátnech připomínají jeskynní kresby jak svou zemitou barevností, tak figurativní zkratkou.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Výstava je součástí dlouhodobého výstavního cyklu </w:t>
      </w:r>
      <w:r w:rsidDel="00000000" w:rsidR="00000000" w:rsidRPr="00000000">
        <w:rPr>
          <w:i w:val="1"/>
          <w:sz w:val="22"/>
          <w:szCs w:val="22"/>
          <w:rtl w:val="0"/>
        </w:rPr>
        <w:t xml:space="preserve">Jiné poznání</w:t>
      </w:r>
      <w:r w:rsidDel="00000000" w:rsidR="00000000" w:rsidRPr="00000000">
        <w:rPr>
          <w:sz w:val="22"/>
          <w:szCs w:val="22"/>
          <w:rtl w:val="0"/>
        </w:rPr>
        <w:t xml:space="preserve">, v rámci kterého kurátorky Galerie MeetFactory sledují formáty předávání vědění, jež se vymykají racionalistickému principu dominujícímu v západním a středoevropském prostředí. V Galerii MeetFactory je k vidění </w:t>
      </w:r>
      <w:r w:rsidDel="00000000" w:rsidR="00000000" w:rsidRPr="00000000">
        <w:rPr>
          <w:b w:val="1"/>
          <w:sz w:val="22"/>
          <w:szCs w:val="22"/>
          <w:rtl w:val="0"/>
        </w:rPr>
        <w:t xml:space="preserve">do 29. května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0"/>
        <w:rPr>
          <w:b w:val="1"/>
          <w:color w:val="0563c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0"/>
        <w:rPr>
          <w:b w:val="1"/>
          <w:color w:val="0563c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0"/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Mladí a klidní / Young and Restful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Vernisáž: 12. 4. 2022</w:t>
      </w:r>
    </w:p>
    <w:p w:rsidR="00000000" w:rsidDel="00000000" w:rsidP="00000000" w:rsidRDefault="00000000" w:rsidRPr="00000000" w14:paraId="0000000C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Vystavují: Alžběta Bačíková a Veronika Janštová, Radka Bodzewicz, Dante Buu, Pavel Havrda, Juliana Höschlová, Semir Mustafa, Michael Nosek (ve spolupráci s Hanou Noskovou), Kristýna Šormová, Marie Tučková</w:t>
      </w:r>
    </w:p>
    <w:p w:rsidR="00000000" w:rsidDel="00000000" w:rsidP="00000000" w:rsidRDefault="00000000" w:rsidRPr="00000000" w14:paraId="0000000D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Kurátorka: Eva B. Riebová</w:t>
      </w:r>
    </w:p>
    <w:p w:rsidR="00000000" w:rsidDel="00000000" w:rsidP="00000000" w:rsidRDefault="00000000" w:rsidRPr="00000000" w14:paraId="0000000E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Produkce: Jan Vítek </w:t>
      </w:r>
    </w:p>
    <w:p w:rsidR="00000000" w:rsidDel="00000000" w:rsidP="00000000" w:rsidRDefault="00000000" w:rsidRPr="00000000" w14:paraId="0000000F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Grafický design: Richard Wilde, Jan Arndt </w:t>
      </w:r>
    </w:p>
    <w:p w:rsidR="00000000" w:rsidDel="00000000" w:rsidP="00000000" w:rsidRDefault="00000000" w:rsidRPr="00000000" w14:paraId="00000010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Otevírací doba: Po–Ne 13:00–20:00, vstup dobrovolný </w:t>
        <w:br w:type="textWrapping"/>
        <w:br w:type="textWrapping"/>
        <w:t xml:space="preserve">Doprovodný program: </w:t>
        <w:br w:type="textWrapping"/>
        <w:t xml:space="preserve">29. 5. dernisáž výstavy, komentovaná prohlídka s kurátorkou a vystavujcími umělkyněmi a umělci </w:t>
      </w:r>
    </w:p>
    <w:p w:rsidR="00000000" w:rsidDel="00000000" w:rsidP="00000000" w:rsidRDefault="00000000" w:rsidRPr="00000000" w14:paraId="00000012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Výstava v Galerii Kostka: </w:t>
        <w:br w:type="textWrapping"/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Kristina Fingerland: Dvorní asistentka velké sestry Miry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Zuzana Kolouchová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PR MeetFactory 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zuzana.kolouchova@meetfactory.cz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+420 739 055 862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Filip Pleskač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PR MeetFactory 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filip.pleskac@meetfactory.cz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+420 739 521 699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line="276" w:lineRule="auto"/>
        <w:ind w:firstLine="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MeetFactory je v roce 2022 podporována grantem hl. m. Prahy ve výši 10.000.000 Kč.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6116320" cy="233045"/>
          <wp:effectExtent b="0" l="0" r="0" t="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2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116320" cy="1160780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160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284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ind w:firstLine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28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28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ln" w:default="1">
    <w:name w:val="Normal"/>
    <w:aliases w:val="TĚLO"/>
    <w:qFormat w:val="1"/>
    <w:rsid w:val="00EE38DC"/>
    <w:rPr>
      <w:lang w:eastAsia="en-US" w:val="en-US"/>
    </w:rPr>
  </w:style>
  <w:style w:type="paragraph" w:styleId="Nadpis1">
    <w:name w:val="heading 1"/>
    <w:aliases w:val="NADPIS_VELKY"/>
    <w:basedOn w:val="Normln"/>
    <w:next w:val="Normln"/>
    <w:link w:val="Nadpis1Char"/>
    <w:autoRedefine w:val="1"/>
    <w:uiPriority w:val="9"/>
    <w:qFormat w:val="1"/>
    <w:rsid w:val="002B4127"/>
    <w:pPr>
      <w:keepNext w:val="1"/>
      <w:keepLines w:val="1"/>
      <w:spacing w:before="480"/>
      <w:outlineLvl w:val="0"/>
    </w:pPr>
    <w:rPr>
      <w:rFonts w:eastAsia="MS Gothic"/>
      <w:b w:val="1"/>
      <w:bCs w:val="1"/>
      <w:sz w:val="42"/>
      <w:szCs w:val="32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next w:val="Normln"/>
    <w:link w:val="NzevChar"/>
    <w:uiPriority w:val="10"/>
    <w:qFormat w:val="1"/>
    <w:rsid w:val="00892CBB"/>
    <w:pPr>
      <w:pBdr>
        <w:bottom w:color="4f81bd" w:space="4" w:sz="8" w:val="single"/>
      </w:pBdr>
      <w:spacing w:after="300"/>
      <w:contextualSpacing w:val="1"/>
    </w:pPr>
    <w:rPr>
      <w:rFonts w:eastAsia="MS Gothic"/>
      <w:b w:val="1"/>
      <w:spacing w:val="5"/>
      <w:kern w:val="28"/>
      <w:sz w:val="40"/>
      <w:szCs w:val="52"/>
      <w:lang w:eastAsia="en-US" w:val="en-US"/>
    </w:rPr>
  </w:style>
  <w:style w:type="paragraph" w:styleId="NADPIS" w:customStyle="1">
    <w:name w:val="NADPIS"/>
    <w:qFormat w:val="1"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 w:val="1"/>
      <w:color w:val="000000"/>
      <w:lang w:eastAsia="en-US" w:val="en-US"/>
    </w:rPr>
  </w:style>
  <w:style w:type="paragraph" w:styleId="BASIC" w:customStyle="1">
    <w:name w:val="BASIC"/>
    <w:basedOn w:val="NADPIS"/>
    <w:uiPriority w:val="99"/>
    <w:rsid w:val="00DB5366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ZhlavChar" w:customStyle="1">
    <w:name w:val="Záhlaví Char"/>
    <w:link w:val="Zhlav"/>
    <w:uiPriority w:val="99"/>
    <w:rsid w:val="00892CBB"/>
    <w:rPr>
      <w:sz w:val="20"/>
    </w:rPr>
  </w:style>
  <w:style w:type="paragraph" w:styleId="Zpat">
    <w:name w:val="footer"/>
    <w:basedOn w:val="Normln"/>
    <w:link w:val="Zpat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ZpatChar" w:customStyle="1">
    <w:name w:val="Zápatí Char"/>
    <w:link w:val="Zpat"/>
    <w:uiPriority w:val="99"/>
    <w:rsid w:val="00892CBB"/>
    <w:rPr>
      <w:sz w:val="20"/>
    </w:rPr>
  </w:style>
  <w:style w:type="paragraph" w:styleId="Normlnweb">
    <w:name w:val="Normal (Web)"/>
    <w:basedOn w:val="Normln"/>
    <w:uiPriority w:val="99"/>
    <w:unhideWhenUsed w:val="1"/>
    <w:rsid w:val="00892CBB"/>
    <w:pPr>
      <w:spacing w:after="100" w:afterAutospacing="1" w:before="100" w:beforeAutospacing="1"/>
    </w:pPr>
    <w:rPr>
      <w:rFonts w:ascii="Times New Roman" w:hAnsi="Times New Roman"/>
    </w:rPr>
  </w:style>
  <w:style w:type="character" w:styleId="NzevChar" w:customStyle="1">
    <w:name w:val="Název Char"/>
    <w:link w:val="Nzev"/>
    <w:uiPriority w:val="10"/>
    <w:rsid w:val="00892CBB"/>
    <w:rPr>
      <w:rFonts w:cs="Times New Roman" w:eastAsia="MS Gothic"/>
      <w:b w:val="1"/>
      <w:spacing w:val="5"/>
      <w:kern w:val="28"/>
      <w:sz w:val="40"/>
      <w:szCs w:val="52"/>
    </w:rPr>
  </w:style>
  <w:style w:type="character" w:styleId="Nadpis1Char" w:customStyle="1">
    <w:name w:val="Nadpis 1 Char"/>
    <w:aliases w:val="NADPIS_VELKY Char"/>
    <w:link w:val="Nadpis1"/>
    <w:uiPriority w:val="9"/>
    <w:rsid w:val="002B4127"/>
    <w:rPr>
      <w:rFonts w:eastAsia="MS Gothic"/>
      <w:b w:val="1"/>
      <w:bCs w:val="1"/>
      <w:sz w:val="42"/>
      <w:szCs w:val="32"/>
      <w:lang w:eastAsia="en-US" w:val="en-US"/>
    </w:rPr>
  </w:style>
  <w:style w:type="character" w:styleId="Hypertextovodkaz">
    <w:name w:val="Hyperlink"/>
    <w:basedOn w:val="Standardnpsmoodstavce"/>
    <w:uiPriority w:val="99"/>
    <w:unhideWhenUsed w:val="1"/>
    <w:rsid w:val="00E12B46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 w:val="1"/>
    <w:rsid w:val="00E527E9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E527E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284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etfactory.cz/cs/program/detail/mladi-a-klidni" TargetMode="External"/><Relationship Id="rId8" Type="http://schemas.openxmlformats.org/officeDocument/2006/relationships/hyperlink" Target="http://www.meetfactory.cz/cs/program/detail/kristina-fingerland-dvorni-asistentka-velke-sestry-mir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yvAhRhnoFOhAT/H2zrX7/FR+Q==">AMUW2mXVvic+9QxkHmA6AmlX3il1bUOtItT1Ivac2I1nffaw77hScE6gdgZJQe1klND1rHAbYNftSZd8xsufjyD7KEgb2q4ar6EyRO8eK+p8cg+qIqViTMHBVpFJJ8Bzsg4heUOglWRrdt7PUWejeSvxiDTNl6zRTvvib4mmzjRu1ofZtNnuiRp1u0r8bGRuSQjxarwd892hOQ4y0Xj3OvUc+g/8eKF4tKDgT6yuLACn0gQNezfxwRZX+ZompsYEZjneO5RkaiNihcz0WLxgiXLbT3DhDJQh4Eweoyl3CMhp5my9O0tsgcFPyDxZYRHSkos2xatNB37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2022-03-22T07:35:00Z</dcterms:created>
  <dc:creator>Uživatel Microsoft Office</dc:creator>
</cp:coreProperties>
</file>