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0"/>
        <w:rPr>
          <w:b w:val="1"/>
          <w:color w:val="808080"/>
          <w:sz w:val="42"/>
          <w:szCs w:val="4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808080"/>
          <w:sz w:val="42"/>
          <w:szCs w:val="42"/>
          <w:rtl w:val="0"/>
        </w:rPr>
        <w:t xml:space="preserve">Poznejte své rostlinné předky. V MeetFactory roste výstava Planted in the Body. </w:t>
      </w:r>
    </w:p>
    <w:p w:rsidR="00000000" w:rsidDel="00000000" w:rsidP="00000000" w:rsidRDefault="00000000" w:rsidRPr="00000000" w14:paraId="00000002">
      <w:pPr>
        <w:spacing w:line="276" w:lineRule="auto"/>
        <w:ind w:firstLine="0"/>
        <w:rPr>
          <w:b w:val="1"/>
          <w:color w:val="808080"/>
          <w:sz w:val="42"/>
          <w:szCs w:val="42"/>
        </w:rPr>
      </w:pPr>
      <w:bookmarkStart w:colFirst="0" w:colLast="0" w:name="_heading=h.vb8dckisl9g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21. 6. 2021, Praha</w:t>
      </w:r>
      <w:r w:rsidDel="00000000" w:rsidR="00000000" w:rsidRPr="00000000">
        <w:rPr>
          <w:i w:val="1"/>
          <w:sz w:val="22"/>
          <w:szCs w:val="22"/>
          <w:rtl w:val="0"/>
        </w:rPr>
        <w:t xml:space="preserve"> – Mezinárodní skupinová výstava </w:t>
      </w:r>
      <w:r w:rsidDel="00000000" w:rsidR="00000000" w:rsidRPr="00000000">
        <w:rPr>
          <w:sz w:val="22"/>
          <w:szCs w:val="22"/>
          <w:rtl w:val="0"/>
        </w:rPr>
        <w:t xml:space="preserve">Planted in the Body, </w:t>
      </w:r>
      <w:r w:rsidDel="00000000" w:rsidR="00000000" w:rsidRPr="00000000">
        <w:rPr>
          <w:i w:val="1"/>
          <w:sz w:val="22"/>
          <w:szCs w:val="22"/>
          <w:rtl w:val="0"/>
        </w:rPr>
        <w:t xml:space="preserve">která obsadí obě galerie MeetFactory, se zabývá rostlinami a jejich produkty jako zdroji a nositeli vědění a zkoumá, jak se jejich jedinečné dědictví předávalo po staletí. Vernisáž proběhne v úterý 29. 6. od 19:00, výstava pak bude k vidění až do 22. </w:t>
      </w:r>
      <w:r w:rsidDel="00000000" w:rsidR="00000000" w:rsidRPr="00000000">
        <w:rPr>
          <w:i w:val="1"/>
          <w:sz w:val="22"/>
          <w:szCs w:val="22"/>
          <w:rtl w:val="0"/>
        </w:rPr>
        <w:t xml:space="preserve">8</w:t>
      </w:r>
      <w:r w:rsidDel="00000000" w:rsidR="00000000" w:rsidRPr="00000000">
        <w:rPr>
          <w:i w:val="1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line="276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Výstava </w:t>
      </w:r>
      <w:r w:rsidDel="00000000" w:rsidR="00000000" w:rsidRPr="00000000">
        <w:rPr>
          <w:i w:val="1"/>
          <w:sz w:val="22"/>
          <w:szCs w:val="22"/>
          <w:rtl w:val="0"/>
        </w:rPr>
        <w:t xml:space="preserve">Planted in the Body, </w:t>
      </w:r>
      <w:r w:rsidDel="00000000" w:rsidR="00000000" w:rsidRPr="00000000">
        <w:rPr>
          <w:sz w:val="22"/>
          <w:szCs w:val="22"/>
          <w:rtl w:val="0"/>
        </w:rPr>
        <w:t xml:space="preserve">kterou připravila kurátorka Clelia Coussonnet z Francie spolu s domácí kurátorkou MeetFactory Terezou Jindrovou, oslavuje vegetaci samu o sobě, mimo lidské zásahy a nadvládu. </w:t>
      </w:r>
      <w:r w:rsidDel="00000000" w:rsidR="00000000" w:rsidRPr="00000000">
        <w:rPr>
          <w:i w:val="1"/>
          <w:sz w:val="22"/>
          <w:szCs w:val="22"/>
          <w:rtl w:val="0"/>
        </w:rPr>
        <w:t xml:space="preserve">„Rostliny tu byly před námi a pravděpodobně nás také přežijí,”</w:t>
      </w:r>
      <w:r w:rsidDel="00000000" w:rsidR="00000000" w:rsidRPr="00000000">
        <w:rPr>
          <w:sz w:val="22"/>
          <w:szCs w:val="22"/>
          <w:rtl w:val="0"/>
        </w:rPr>
        <w:t xml:space="preserve"> konstatují kurátorky. </w:t>
      </w:r>
      <w:r w:rsidDel="00000000" w:rsidR="00000000" w:rsidRPr="00000000">
        <w:rPr>
          <w:i w:val="1"/>
          <w:sz w:val="22"/>
          <w:szCs w:val="22"/>
          <w:rtl w:val="0"/>
        </w:rPr>
        <w:t xml:space="preserve">„Důležité je si uvědomit, že my lidé jsme součástí většího celku přírody, nikoli naopak.”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Jedním z ústředních motivů výstavy je tak idea tzv. </w:t>
      </w:r>
      <w:r w:rsidDel="00000000" w:rsidR="00000000" w:rsidRPr="00000000">
        <w:rPr>
          <w:b w:val="1"/>
          <w:sz w:val="22"/>
          <w:szCs w:val="22"/>
          <w:rtl w:val="0"/>
        </w:rPr>
        <w:t xml:space="preserve">rostlinných předků</w:t>
      </w:r>
      <w:r w:rsidDel="00000000" w:rsidR="00000000" w:rsidRPr="00000000">
        <w:rPr>
          <w:sz w:val="22"/>
          <w:szCs w:val="22"/>
          <w:rtl w:val="0"/>
        </w:rPr>
        <w:t xml:space="preserve"> (eng. </w:t>
      </w:r>
      <w:r w:rsidDel="00000000" w:rsidR="00000000" w:rsidRPr="00000000">
        <w:rPr>
          <w:i w:val="1"/>
          <w:sz w:val="22"/>
          <w:szCs w:val="22"/>
          <w:rtl w:val="0"/>
        </w:rPr>
        <w:t xml:space="preserve">plancestors</w:t>
      </w:r>
      <w:r w:rsidDel="00000000" w:rsidR="00000000" w:rsidRPr="00000000">
        <w:rPr>
          <w:sz w:val="22"/>
          <w:szCs w:val="22"/>
          <w:rtl w:val="0"/>
        </w:rPr>
        <w:t xml:space="preserve">) a víra, že vědění, které je zprostředkováno vegetací, může být přístupné také nezprostředkovaně, díky intimním vazbám, které nás jako živé bytosti pojí se světem přírody. </w:t>
      </w:r>
      <w:r w:rsidDel="00000000" w:rsidR="00000000" w:rsidRPr="00000000">
        <w:rPr>
          <w:i w:val="1"/>
          <w:sz w:val="22"/>
          <w:szCs w:val="22"/>
          <w:rtl w:val="0"/>
        </w:rPr>
        <w:t xml:space="preserve">„Svým způsobem je know-how, které nám poskytuje flóra, zasazeno do našich těl jako dar, k němuž nám nabízí dospět naše intuice,” </w:t>
      </w:r>
      <w:r w:rsidDel="00000000" w:rsidR="00000000" w:rsidRPr="00000000">
        <w:rPr>
          <w:sz w:val="22"/>
          <w:szCs w:val="22"/>
          <w:rtl w:val="0"/>
        </w:rPr>
        <w:t xml:space="preserve">shodují se kurátorky. Dokládají to mnohé domorodé kultury či kosmogonie.</w:t>
      </w:r>
    </w:p>
    <w:p w:rsidR="00000000" w:rsidDel="00000000" w:rsidP="00000000" w:rsidRDefault="00000000" w:rsidRPr="00000000" w14:paraId="00000008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Výstava mj. akcentuje na úlohu žen a matrilineárních rodových řetězců při uchovávání a předávání přírodního vědění, jež se dotýká medicíny, péče o životní prostředí, dovedností potřebných k přežití, zahradničení a zemědělství nebo mechanismů zvládání traumat. Děje se tak jak verbální, tak neverbální komunikací, zpěvy, písněmi, tradicemi. Některá vystavená díla však zároveň ukazují příklady přerušení těchto řetězců v souvislosti s (post)kolonilismem, narušením ekosystémů a biodiverzity v důsledku antropocentrické exploatace přírody anebo ,jen’ prostou pozvolnou ztrátou vazeb mladších generací vůči jejich předkům i rostlinné říší obecně.</w:t>
        <w:br w:type="textWrapping"/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Jako celek sdružuje výstava umělkyně a umělce z různých zemí a kontextů, kteří prostřednictvím rozmanité škály médií, technik a stylů upozorňují na propojení lidské existence se znalostí světa rostlin a jejich moudrosti.</w:t>
      </w:r>
    </w:p>
    <w:p w:rsidR="00000000" w:rsidDel="00000000" w:rsidP="00000000" w:rsidRDefault="00000000" w:rsidRPr="00000000" w14:paraId="0000000B">
      <w:pPr>
        <w:shd w:fill="ffffff" w:val="clear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Sílu pocházející z rostlin ztvárňuje původní Australanka a umělkyně </w:t>
      </w:r>
      <w:r w:rsidDel="00000000" w:rsidR="00000000" w:rsidRPr="00000000">
        <w:rPr>
          <w:b w:val="1"/>
          <w:sz w:val="22"/>
          <w:szCs w:val="22"/>
          <w:rtl w:val="0"/>
        </w:rPr>
        <w:t xml:space="preserve">Emily Kame Kngwarreye</w:t>
      </w:r>
      <w:r w:rsidDel="00000000" w:rsidR="00000000" w:rsidRPr="00000000">
        <w:rPr>
          <w:sz w:val="22"/>
          <w:szCs w:val="22"/>
          <w:rtl w:val="0"/>
        </w:rPr>
        <w:t xml:space="preserve"> v malbách vyobrazujících domorodé ženy, které používají semena původních australských druhů jako zázračné prostředky k přežití v poušti. Dílo </w:t>
      </w:r>
      <w:r w:rsidDel="00000000" w:rsidR="00000000" w:rsidRPr="00000000">
        <w:rPr>
          <w:b w:val="1"/>
          <w:sz w:val="22"/>
          <w:szCs w:val="22"/>
          <w:rtl w:val="0"/>
        </w:rPr>
        <w:t xml:space="preserve">Solange Pessoy (BR)</w:t>
      </w:r>
      <w:r w:rsidDel="00000000" w:rsidR="00000000" w:rsidRPr="00000000">
        <w:rPr>
          <w:sz w:val="22"/>
          <w:szCs w:val="22"/>
          <w:rtl w:val="0"/>
        </w:rPr>
        <w:t xml:space="preserve"> si rovněž všímá příbuzenských vztahů. Ve svých akvarelech, jejichž organické a abstraktní motivy působí jako historické jeskynní malby s rysy moderního malířství, pracuje s přírodními oleji – barvivy původních kmenů Mineiro používanými pro lékařské účely a malbu na tělo.</w:t>
      </w:r>
      <w:r w:rsidDel="00000000" w:rsidR="00000000" w:rsidRPr="00000000">
        <w:rPr>
          <w:b w:val="1"/>
          <w:sz w:val="22"/>
          <w:szCs w:val="22"/>
          <w:rtl w:val="0"/>
        </w:rPr>
        <w:t xml:space="preserve"> Laura Huertas Millán (CO)</w:t>
      </w:r>
      <w:r w:rsidDel="00000000" w:rsidR="00000000" w:rsidRPr="00000000">
        <w:rPr>
          <w:sz w:val="22"/>
          <w:szCs w:val="22"/>
          <w:rtl w:val="0"/>
        </w:rPr>
        <w:t xml:space="preserve"> zase zaměřuje svou pozornost k jedné konkrétní rostlině známé jako koka, Jiíbie nebo mambe, která v Kolumbii nepředstavuje pouhý rostlinný produkt nebo narkotikum, ale i tradičního posvátného prostředníka rodinné pospolitosti. </w:t>
      </w:r>
      <w:r w:rsidDel="00000000" w:rsidR="00000000" w:rsidRPr="00000000">
        <w:rPr>
          <w:b w:val="1"/>
          <w:sz w:val="22"/>
          <w:szCs w:val="22"/>
          <w:rtl w:val="0"/>
        </w:rPr>
        <w:t xml:space="preserve">Suzanne Husky (FR/US)</w:t>
      </w:r>
      <w:r w:rsidDel="00000000" w:rsidR="00000000" w:rsidRPr="00000000">
        <w:rPr>
          <w:sz w:val="22"/>
          <w:szCs w:val="22"/>
          <w:rtl w:val="0"/>
        </w:rPr>
        <w:t xml:space="preserve"> svým ztvárněním botanických druhů na keramických nádobách a talířích rovněž zdůrazňuje jejich roli coby rostlinných předků, strážců a nositelů vědomostí a poznání.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8.1818181818182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Ve vystavených dílech cítíme i ozvěny politických nepokojů, botanika je totiž do velké míry doménou mocenských vztahů. A ačkoliv si od nich tato výstava udržuje jistý odstup, i tak můžeme zaslechnout jejich ozvuky. Ve videích </w:t>
      </w:r>
      <w:r w:rsidDel="00000000" w:rsidR="00000000" w:rsidRPr="00000000">
        <w:rPr>
          <w:b w:val="1"/>
          <w:sz w:val="22"/>
          <w:szCs w:val="22"/>
          <w:rtl w:val="0"/>
        </w:rPr>
        <w:t xml:space="preserve">Saodat Ismailové (UZ)</w:t>
      </w:r>
      <w:r w:rsidDel="00000000" w:rsidR="00000000" w:rsidRPr="00000000">
        <w:rPr>
          <w:sz w:val="22"/>
          <w:szCs w:val="22"/>
          <w:rtl w:val="0"/>
        </w:rPr>
        <w:t xml:space="preserve"> a </w:t>
      </w:r>
      <w:r w:rsidDel="00000000" w:rsidR="00000000" w:rsidRPr="00000000">
        <w:rPr>
          <w:b w:val="1"/>
          <w:sz w:val="22"/>
          <w:szCs w:val="22"/>
          <w:rtl w:val="0"/>
        </w:rPr>
        <w:t xml:space="preserve">Uriela Orlowa (CH/UK)</w:t>
      </w:r>
      <w:r w:rsidDel="00000000" w:rsidR="00000000" w:rsidRPr="00000000">
        <w:rPr>
          <w:sz w:val="22"/>
          <w:szCs w:val="22"/>
          <w:rtl w:val="0"/>
        </w:rPr>
        <w:t xml:space="preserve"> vidíme stromy jako svědky významných historických událostí a zdroje energie; formou video instalace a monumentálního textilního díla pojímá umělkyně </w:t>
      </w:r>
      <w:r w:rsidDel="00000000" w:rsidR="00000000" w:rsidRPr="00000000">
        <w:rPr>
          <w:b w:val="1"/>
          <w:sz w:val="22"/>
          <w:szCs w:val="22"/>
          <w:rtl w:val="0"/>
        </w:rPr>
        <w:t xml:space="preserve">Corinna Silva (UK)</w:t>
      </w:r>
      <w:r w:rsidDel="00000000" w:rsidR="00000000" w:rsidRPr="00000000">
        <w:rPr>
          <w:sz w:val="22"/>
          <w:szCs w:val="22"/>
          <w:rtl w:val="0"/>
        </w:rPr>
        <w:t xml:space="preserve"> pěstitelství jako strategii odporu a otevírá nám brány zahrady za zdí kdesi ve středním Turecku. Zahradnictví se věnuje i film a instalace, které pro tuto výstavu vytvořila </w:t>
      </w:r>
      <w:r w:rsidDel="00000000" w:rsidR="00000000" w:rsidRPr="00000000">
        <w:rPr>
          <w:b w:val="1"/>
          <w:sz w:val="22"/>
          <w:szCs w:val="22"/>
          <w:rtl w:val="0"/>
        </w:rPr>
        <w:t xml:space="preserve">Nikola Brabcová (CZ)</w:t>
      </w:r>
      <w:r w:rsidDel="00000000" w:rsidR="00000000" w:rsidRPr="00000000">
        <w:rPr>
          <w:sz w:val="22"/>
          <w:szCs w:val="22"/>
          <w:rtl w:val="0"/>
        </w:rPr>
        <w:t xml:space="preserve">, dokumentující zahradnický um a znalosti její tchýně. Dědičná napojení a předávání vědění v ženské linii se prostřednictvím silných vizuálních symbolů matky-bohyně a rodokmenu objevují i v malbách </w:t>
      </w:r>
      <w:r w:rsidDel="00000000" w:rsidR="00000000" w:rsidRPr="00000000">
        <w:rPr>
          <w:b w:val="1"/>
          <w:sz w:val="22"/>
          <w:szCs w:val="22"/>
          <w:rtl w:val="0"/>
        </w:rPr>
        <w:t xml:space="preserve">Adély Součkové</w:t>
      </w:r>
      <w:r w:rsidDel="00000000" w:rsidR="00000000" w:rsidRPr="00000000">
        <w:rPr>
          <w:sz w:val="22"/>
          <w:szCs w:val="22"/>
          <w:rtl w:val="0"/>
        </w:rPr>
        <w:t xml:space="preserve">. V neposlední řadě pak přichází ke slovu umělkyně </w:t>
      </w:r>
      <w:r w:rsidDel="00000000" w:rsidR="00000000" w:rsidRPr="00000000">
        <w:rPr>
          <w:b w:val="1"/>
          <w:sz w:val="22"/>
          <w:szCs w:val="22"/>
          <w:rtl w:val="0"/>
        </w:rPr>
        <w:t xml:space="preserve">Luiza Prado (BR)</w:t>
      </w:r>
      <w:r w:rsidDel="00000000" w:rsidR="00000000" w:rsidRPr="00000000">
        <w:rPr>
          <w:sz w:val="22"/>
          <w:szCs w:val="22"/>
          <w:rtl w:val="0"/>
        </w:rPr>
        <w:t xml:space="preserve">, která posouvá hranice zkoumání našeho přirozeného vztahu k rostlinám ještě dále a soustředí se na jedlá semena, koření a rostlinné produkty, a zdůrazňuje tak roli potravinových řetězců a mezidruhové výměny a koexistence.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8.1818181818182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Výstava </w:t>
      </w:r>
      <w:r w:rsidDel="00000000" w:rsidR="00000000" w:rsidRPr="00000000">
        <w:rPr>
          <w:b w:val="1"/>
          <w:sz w:val="22"/>
          <w:szCs w:val="22"/>
          <w:rtl w:val="0"/>
        </w:rPr>
        <w:t xml:space="preserve">Planted in the Body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pokračuje v dlouhodobé tematické linii výstav zkoumajících </w:t>
      </w:r>
      <w:r w:rsidDel="00000000" w:rsidR="00000000" w:rsidRPr="00000000">
        <w:rPr>
          <w:b w:val="1"/>
          <w:sz w:val="22"/>
          <w:szCs w:val="22"/>
          <w:rtl w:val="0"/>
        </w:rPr>
        <w:t xml:space="preserve">Jiné poznání (Other Knowledge)</w:t>
      </w:r>
      <w:r w:rsidDel="00000000" w:rsidR="00000000" w:rsidRPr="00000000">
        <w:rPr>
          <w:sz w:val="22"/>
          <w:szCs w:val="22"/>
          <w:rtl w:val="0"/>
        </w:rPr>
        <w:t xml:space="preserve">; podpořena byla grantem z Islandu, Lichtenštejnska a Norska v rámci Fondů EHP. Veřejná vernisáž proběhne v úterý 29. 6. od 19:00, součástí večera budou i otevřené ateliéry rezidenčního programu a dernisáž výstavy Olivera Torra Trans Europe Postal Express.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8.1818181818182" w:lineRule="auto"/>
        <w:ind w:firstLine="0"/>
        <w:rPr>
          <w:sz w:val="21"/>
          <w:szCs w:val="21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V úterý 29. 6. od 11:00 proběhne v MeetFactory tisková konference představující jak dlouhodobý projekt </w:t>
      </w:r>
      <w:r w:rsidDel="00000000" w:rsidR="00000000" w:rsidRPr="00000000">
        <w:rPr>
          <w:i w:val="1"/>
          <w:sz w:val="22"/>
          <w:szCs w:val="22"/>
          <w:rtl w:val="0"/>
        </w:rPr>
        <w:t xml:space="preserve">Jiné poznání</w:t>
      </w:r>
      <w:r w:rsidDel="00000000" w:rsidR="00000000" w:rsidRPr="00000000">
        <w:rPr>
          <w:sz w:val="22"/>
          <w:szCs w:val="22"/>
          <w:rtl w:val="0"/>
        </w:rPr>
        <w:t xml:space="preserve">, tak samotnou výstavu.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0"/>
        <w:rPr>
          <w:sz w:val="22"/>
          <w:szCs w:val="22"/>
        </w:rPr>
      </w:pPr>
      <w:hyperlink r:id="rId7">
        <w:r w:rsidDel="00000000" w:rsidR="00000000" w:rsidRPr="00000000">
          <w:rPr>
            <w:color w:val="999999"/>
            <w:sz w:val="22"/>
            <w:szCs w:val="22"/>
            <w:u w:val="single"/>
            <w:rtl w:val="0"/>
          </w:rPr>
          <w:t xml:space="preserve">Planted in the Body </w:t>
        </w:r>
      </w:hyperlink>
      <w:r w:rsidDel="00000000" w:rsidR="00000000" w:rsidRPr="00000000">
        <w:rPr>
          <w:color w:val="808080"/>
          <w:sz w:val="22"/>
          <w:szCs w:val="22"/>
          <w:rtl w:val="0"/>
        </w:rPr>
        <w:br w:type="textWrapping"/>
        <w:t xml:space="preserve">29. 6.-22. 8. 2021 </w:t>
      </w:r>
      <w:r w:rsidDel="00000000" w:rsidR="00000000" w:rsidRPr="00000000">
        <w:rPr>
          <w:color w:val="80808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Galerie MeetFactory</w:t>
      </w:r>
      <w:r w:rsidDel="00000000" w:rsidR="00000000" w:rsidRPr="00000000">
        <w:rPr>
          <w:sz w:val="22"/>
          <w:szCs w:val="22"/>
          <w:rtl w:val="0"/>
        </w:rPr>
        <w:t xml:space="preserve">, Galerie Kostka 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vystavující: Nikola Brabcová (CZ) &amp; Alexandra Cihanská Machová (SK), Laura Huertas Millán (CO), Suzanne Husky (FR/USA), Saodat Ismailova (UZ), Emily Kame Kngwarreye (AU), Uriel Orlow (CH/UK), Solange Pessoa (BR), Luiza Prado de O. Martins (BR), Corinne Silva (UK), Adéla Součková (CZ)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8.1818181818182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kurátorky: Clelia Coussonnet &amp; Tereza Jindrová</w:t>
        <w:br w:type="textWrapping"/>
        <w:t xml:space="preserve">produkce: Jan Vítek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8.1818181818182" w:lineRule="auto"/>
        <w:ind w:firstLine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Kontakty: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0"/>
        <w:rPr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Zuzana Kolouchová / PR / +420 739 055 862 / </w:t>
      </w:r>
      <w:hyperlink r:id="rId8">
        <w:r w:rsidDel="00000000" w:rsidR="00000000" w:rsidRPr="00000000">
          <w:rPr>
            <w:color w:val="808080"/>
            <w:sz w:val="22"/>
            <w:szCs w:val="22"/>
            <w:u w:val="single"/>
            <w:rtl w:val="0"/>
          </w:rPr>
          <w:t xml:space="preserve">zuzana.kolouchova@meetfactory.cz</w:t>
        </w:r>
      </w:hyperlink>
      <w:r w:rsidDel="00000000" w:rsidR="00000000" w:rsidRPr="00000000">
        <w:rPr>
          <w:color w:val="808080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Filip Pleskač / PR sociální sítě / </w:t>
      </w:r>
      <w:hyperlink r:id="rId9">
        <w:r w:rsidDel="00000000" w:rsidR="00000000" w:rsidRPr="00000000">
          <w:rPr>
            <w:color w:val="808080"/>
            <w:sz w:val="22"/>
            <w:szCs w:val="22"/>
            <w:u w:val="single"/>
            <w:rtl w:val="0"/>
          </w:rPr>
          <w:t xml:space="preserve">filip.pleskac@meetfactory.cz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808080"/>
          <w:sz w:val="22"/>
          <w:szCs w:val="22"/>
          <w:u w:val="single"/>
          <w:rtl w:val="0"/>
        </w:rPr>
        <w:t xml:space="preserve"> </w:t>
        <w:br w:type="textWrapping"/>
      </w:r>
      <w:r w:rsidDel="00000000" w:rsidR="00000000" w:rsidRPr="00000000">
        <w:rPr>
          <w:color w:val="7f7f7f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MeetFactory je v roce 2021 podporována grantem hl. m. Prahy ve výši 9.000.000 Kč.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134" w:top="283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firstLine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-720079</wp:posOffset>
          </wp:positionH>
          <wp:positionV relativeFrom="paragraph">
            <wp:posOffset>0</wp:posOffset>
          </wp:positionV>
          <wp:extent cx="7555230" cy="563245"/>
          <wp:effectExtent b="0" l="0" r="0" t="0"/>
          <wp:wrapSquare wrapText="bothSides" distB="0" distT="0" distL="114300" distR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230" cy="5632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439545"/>
          <wp:effectExtent b="0" l="0" r="0" t="0"/>
          <wp:wrapSquare wrapText="bothSides" distB="0" distT="0" distL="114300" distR="11430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230" cy="1439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>
        <w:ind w:firstLine="28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firstLine="0"/>
    </w:pPr>
    <w:rPr>
      <w:b w:val="1"/>
      <w:color w:val="7f7f7f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firstLine="0"/>
    </w:pPr>
    <w:rPr>
      <w:b w:val="1"/>
      <w:color w:val="7f7f7f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color="4f81bd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284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Normal" w:default="1">
    <w:name w:val="Normal"/>
    <w:aliases w:val="TĚLO"/>
    <w:qFormat w:val="1"/>
    <w:rsid w:val="00EE38DC"/>
    <w:rPr>
      <w:lang w:eastAsia="en-US"/>
    </w:rPr>
  </w:style>
  <w:style w:type="paragraph" w:styleId="Heading1">
    <w:name w:val="heading 1"/>
    <w:aliases w:val="NADPIS_VELKY"/>
    <w:basedOn w:val="Normal"/>
    <w:next w:val="Normal"/>
    <w:link w:val="Heading1Char"/>
    <w:autoRedefine w:val="1"/>
    <w:uiPriority w:val="9"/>
    <w:qFormat w:val="1"/>
    <w:rsid w:val="009A54A5"/>
    <w:pPr>
      <w:keepNext w:val="1"/>
      <w:keepLines w:val="1"/>
      <w:spacing w:before="480"/>
      <w:ind w:firstLine="0"/>
      <w:outlineLvl w:val="0"/>
    </w:pPr>
    <w:rPr>
      <w:rFonts w:eastAsia="MS Gothic"/>
      <w:b w:val="1"/>
      <w:bCs w:val="1"/>
      <w:color w:val="7f7f7f" w:themeColor="text1" w:themeTint="000080"/>
      <w:sz w:val="4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Normal"/>
    <w:link w:val="TitleChar"/>
    <w:uiPriority w:val="10"/>
    <w:qFormat w:val="1"/>
    <w:rsid w:val="00892CBB"/>
    <w:pPr>
      <w:pBdr>
        <w:bottom w:color="4f81bd" w:space="4" w:sz="8" w:val="single"/>
      </w:pBdr>
      <w:spacing w:after="300"/>
      <w:contextualSpacing w:val="1"/>
    </w:pPr>
    <w:rPr>
      <w:rFonts w:eastAsia="MS Gothic"/>
      <w:b w:val="1"/>
      <w:spacing w:val="5"/>
      <w:kern w:val="28"/>
      <w:sz w:val="40"/>
      <w:szCs w:val="52"/>
      <w:lang w:eastAsia="en-US"/>
    </w:rPr>
  </w:style>
  <w:style w:type="paragraph" w:styleId="NADPIS" w:customStyle="1">
    <w:name w:val="NADPIS"/>
    <w:qFormat w:val="1"/>
    <w:rsid w:val="00892CBB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MinionPro-Regular"/>
      <w:b w:val="1"/>
      <w:color w:val="000000"/>
      <w:lang w:eastAsia="en-US"/>
    </w:rPr>
  </w:style>
  <w:style w:type="paragraph" w:styleId="BASIC" w:customStyle="1">
    <w:name w:val="BASIC"/>
    <w:basedOn w:val="NADPIS"/>
    <w:uiPriority w:val="99"/>
    <w:rsid w:val="00DB536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892CBB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892CBB"/>
    <w:rPr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892CBB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892CBB"/>
    <w:rPr>
      <w:sz w:val="20"/>
    </w:rPr>
  </w:style>
  <w:style w:type="paragraph" w:styleId="NormalWeb">
    <w:name w:val="Normal (Web)"/>
    <w:basedOn w:val="Normal"/>
    <w:uiPriority w:val="99"/>
    <w:unhideWhenUsed w:val="1"/>
    <w:rsid w:val="00892CBB"/>
    <w:pPr>
      <w:spacing w:after="100" w:afterAutospacing="1" w:before="100" w:beforeAutospacing="1"/>
    </w:pPr>
    <w:rPr>
      <w:rFonts w:ascii="Times New Roman" w:hAnsi="Times New Roman"/>
    </w:rPr>
  </w:style>
  <w:style w:type="character" w:styleId="TitleChar" w:customStyle="1">
    <w:name w:val="Title Char"/>
    <w:link w:val="Title"/>
    <w:uiPriority w:val="10"/>
    <w:rsid w:val="00892CBB"/>
    <w:rPr>
      <w:rFonts w:cs="Times New Roman" w:eastAsia="MS Gothic"/>
      <w:b w:val="1"/>
      <w:spacing w:val="5"/>
      <w:kern w:val="28"/>
      <w:sz w:val="40"/>
      <w:szCs w:val="52"/>
    </w:rPr>
  </w:style>
  <w:style w:type="character" w:styleId="Heading1Char" w:customStyle="1">
    <w:name w:val="Heading 1 Char"/>
    <w:aliases w:val="NADPIS_VELKY Char"/>
    <w:link w:val="Heading1"/>
    <w:uiPriority w:val="9"/>
    <w:rsid w:val="009A54A5"/>
    <w:rPr>
      <w:rFonts w:eastAsia="MS Gothic"/>
      <w:b w:val="1"/>
      <w:bCs w:val="1"/>
      <w:color w:val="7f7f7f" w:themeColor="text1" w:themeTint="000080"/>
      <w:sz w:val="42"/>
      <w:szCs w:val="32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9A54A5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9A54A5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6665D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6665D"/>
    <w:rPr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6665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6665D"/>
    <w:rPr>
      <w:b w:val="1"/>
      <w:bCs w:val="1"/>
      <w:lang w:eastAsia="en-US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665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665D"/>
    <w:rPr>
      <w:rFonts w:ascii="Segoe UI" w:cs="Segoe UI" w:hAnsi="Segoe UI"/>
      <w:sz w:val="18"/>
      <w:szCs w:val="18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 w:val="1"/>
    <w:rsid w:val="00B6427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filip.pleskac@meetfactory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eetfactory.cz/cs/program/detail/planted-in-the-body" TargetMode="External"/><Relationship Id="rId8" Type="http://schemas.openxmlformats.org/officeDocument/2006/relationships/hyperlink" Target="mailto:zuzana.kolouchova@meetfactory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vqVVthDUbidDe+d7vmyLuPYSw==">AMUW2mXbuwo8LNgUmG5DeCTt4REfQEPHotHf6rUdHTrwTC7f19bdRQ6I8hMAAt9XErQiVSk/ajAMz9OPXaYxSUzFomJeVAoqDqsU7kDYxksvozNU1Nk1hjXHwzBlDEUgOR5KZsHu6RvaxtI3z2YXwiN0l0PSdQ5Q0Q==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2018-09-05T13:01:00Z</dcterms:created>
  <dc:creator>Uživatel Microsoft Office</dc:creator>
</cp:coreProperties>
</file>